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„Hejt w internecie” jest już dostępny!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radością informujemy, że najnowszy raport na temat hejtu, opracowany dla Fundacji „W zgodzie ze sobą Ilony Adamskiej” i kampanii „Nie hejtuję-motywuję”, jest już do pobrania na stronie fundacji. Dokument ten, będący wynikiem kompleksowych badań społecznych, rzuca nowe światło na zjawisko hejtu w przestrzeni internetowej i biznesowej, oraz wskazuje na jego negatywne skutki zarówno dla indywidualnych jednostek, jak i całych organizacji.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wnioski z raportu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pokazują, że chociaż hejt dotyczy zarówno mężczyzn, jak i kobiet, to płeć piękna staje się jego ofiarą częściej, i to w sposób bardziej dotkliwy. Hejt skierowany wobec kobiet dotyka ich wyglądu (70%), wieku (21%) oraz inteligencji (15%) – a więc cech, które w naszej kulturze mocno wpływają na samoocenę i społeczny wizerunek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również padają ofiarą hejtu, jednak najczęściej z powodu swojej orientacji seksualnej (42%), poglądów politycznych (31%) czy narodowości (20%). Jak wynika z raportu, 69% Polaków miało kontakt z hejtem w sieci, a niemal 16% doświadczyło go osobiście.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Pobierz raport https://www.fundacjawzgodziezesoba.pl/raport/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sukces i wygląd stały się kluczowymi kryteriami oceny społecznej, hejt często wynika z porównań oraz wewnętrznego braku akceptacji siebie. Kobiety, zestawiając swoje osiągnięcia i wygląd z innymi, poszukują potwierdzenia własnej wartości – niektóre, aż 24%, dążą w ten sposób do podniesienia samooceny, a hejt postrzegają jako mechanizm obronny oraz sposób na zwrócenie na siebie uwagi (18%). Dodatkowo, internetowa anonimowość tworzy przestrzeń złudnej bezkarności, pozwalając na wyrażanie negatywnych emocji bez natychmiastowych konsekwencji, co często potęguje zjawisko hejtu.Badanie przygotowane przez Instytut Badawczy Maison&amp;Partners pokazuje, że hejt skierowany wobec kobiet, czy to dotyczący ich wyglądu, czy inteligencji, wywołuje wyjątkowo silne emocje i konsekwencje psychologiczne. Polki, częściej niż mężczyźni, wskazują na obniżenie samooceny, stany lękowe (34%), zaburzenia odżywiania (15%), a nawet depresję i myśli samobójcze (43%) jako konsekwencje hejtu. Dla wielu kobiet internetowy hejt jest przyczyną poważnych problemów z poczuciem własnej wartości (58%), a także wycofania społecznego i zawodowego (20%).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Najnowszy raport przygotowany w ramach kampanii „NIE HEJTUJĘ-MOTYWUJĘ” ujawnia, że hejtowanie jest częstszą praktyką wśród mężczyzn – około 16% z nich przyznaje się do takich działań, co stanowi wynik dwukrotnie wyższy niż w przypadku kobiet. Co więcej, mężczyźni częściej kierują negatywne komentarze wobec marek, firm i osób publicznych, podczas gdy kobiety zazwyczaj krytykują inne kobiety, zwłaszcza te z bliższego otoczenia. –</w:t>
      </w:r>
      <w:r>
        <w:rPr>
          <w:rFonts w:ascii="calibri" w:hAnsi="calibri" w:eastAsia="calibri" w:cs="calibri"/>
          <w:sz w:val="24"/>
          <w:szCs w:val="24"/>
        </w:rPr>
        <w:t xml:space="preserve"> mówi Ilona Adamska, Prezeska Fundacji „W zgodzie ze sobą”, pomysłodawczyni badań.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Hejt wywołuje różne reakcje emocjonalne w zależności od wieku i płci. Kobiety reagują częściej lękiem i złością (61%), natomiast mężczyźni wykazują większą obojętność (25%), a nawet rozbawienie (6%).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Eksperckie badania pod przewodnictwem profesor Dominiki Maison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Badaniom przewodniczyła profesor Dominika Maison, ceniona psycholożka z Katedry Psychologii Biznesu i Innowacji Społecznych Uniwersytetu Warszawskiego. Autorka ponad 150 artykułów naukowych i wielu książek. Od lat z sukcesem łączy pracę naukową z praktyką biznesową, prowadząc firmę badań marketingowych. Jej wszechstronna wiedza na temat psychologii konsumenta oraz nieświadomych motywacji ludzkich zachowań gwarantuje najwyższą jakość przeprowadzonych badań.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Pobierz raport https://www.fundacjawzgodziezesoba.pl/raport/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Premiera raportu z udziałem wybitnych osobistości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premiera raportu miała miejsce 15 października w teatrze SCENA RELAX w Warszawie. Wydarzenie zgromadziło wiele znanych osobistości ze świata kultury i biznesu, m.in. </w:t>
      </w:r>
      <w:r>
        <w:rPr>
          <w:rFonts w:ascii="calibri" w:hAnsi="calibri" w:eastAsia="calibri" w:cs="calibri"/>
          <w:sz w:val="24"/>
          <w:szCs w:val="24"/>
          <w:b/>
        </w:rPr>
        <w:t xml:space="preserve">Jacka Santorskiego, Teresę Rosati, Katarzynę Pakosińską, Annę Korcz, Joannę Racewicz, LUNĘ, Kingę Zawodnik, Maję Frykowską, Mariolę Bojarską-Ferenc oraz Katarzynę Gaweł</w:t>
      </w:r>
      <w:r>
        <w:rPr>
          <w:rFonts w:ascii="calibri" w:hAnsi="calibri" w:eastAsia="calibri" w:cs="calibri"/>
          <w:sz w:val="24"/>
          <w:szCs w:val="24"/>
        </w:rPr>
        <w:t xml:space="preserve"> z Forbes Women. </w:t>
      </w:r>
      <w:r>
        <w:rPr>
          <w:rFonts w:ascii="calibri" w:hAnsi="calibri" w:eastAsia="calibri" w:cs="calibri"/>
          <w:sz w:val="24"/>
          <w:szCs w:val="24"/>
          <w:b/>
        </w:rPr>
        <w:t xml:space="preserve">Honorowy patronat Prezydenta Miasta Stołecznego Warszawy, Rafała Trzaskowskiego, oraz Marszałka Województwa Mazowieckiego, Adama Struzika</w:t>
      </w:r>
      <w:r>
        <w:rPr>
          <w:rFonts w:ascii="calibri" w:hAnsi="calibri" w:eastAsia="calibri" w:cs="calibri"/>
          <w:sz w:val="24"/>
          <w:szCs w:val="24"/>
        </w:rPr>
        <w:t xml:space="preserve">, dodatkowo podkreślił rangę konferencji.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stanowi nieocenione narzędzie dla wszystkich zainteresowanych problemem hejtu, prezentując szczegółowe analizy mechanizmów hejtu oraz jego wpływu na jednostki i środowiska zawodowe. Zgromadzone dane pozwalają na lepsze zrozumienie źródeł negatywnych zachowań, a także wskazują na społeczne i psychologiczne konsekwencje hejtu, które dotykają zarówno osoby prywatne, jak i publiczne. To rzetelne opracowanie otwiera przestrzeń do głębszej refleksji nad społecznymi normami i odpowiedzialnością w relacjach międzyludzkich.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opracowany został przez Instytut Badawczy Maison&amp;Partners pod wodzą prof. Dominiki Maison oraz Ogólnopolski Panel Badawczy Ariadna na zlecenie Fundacji „W zgodzie ze sobą” Ilony Adamskiej. Celem badania było zrozumienie zjawiska hejtu w sieci – tego, kto najczęściej go doświadcza i kto go stosuje. Badanie wykonano metodą CAWI na reprezentatywnej próbie 1050 Polaków w wieku 18+ i miało na celu poznanie społecznych motywacji oraz konsekwencji związanych z hejtem.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badań: </w:t>
      </w:r>
      <w:r>
        <w:rPr>
          <w:rFonts w:ascii="calibri" w:hAnsi="calibri" w:eastAsia="calibri" w:cs="calibri"/>
          <w:sz w:val="24"/>
          <w:szCs w:val="24"/>
          <w:b/>
        </w:rPr>
        <w:t xml:space="preserve">znanylekarz.pl, Higiena Serwis, Asanka Mind Quest by Anna Stępień-Kraska, Akademia Trenerów Mentalnych, Brokeria Company Biuro Rachunkowe, DiamArte Club Sp. z o.o., oraz KTI Filtry.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prasowy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undacjawzgodziezesoba.pl/ra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2026-05-08T20:29:08+02:00</dcterms:created>
  <dcterms:modified xsi:type="dcterms:W3CDTF">2026-05-08T20:29:08+02:00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