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rolki na Instagramie do muralu w Gdańsku. Wszystko zaczęło się od jednego komentarza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Miał być zwykły film na Instagramie. Kilka miesięcy później jego bohaterka zobaczyła swoją twarz na jednym z filarów gdańskiego węzła Kliniczna. Historia nowego muralu pokazuje, że internet coraz częściej staje się początkiem wydarzeń, które przenoszą się do świata rzeczywistego.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jednym z filarów węzła Kliniczna w Gdańsku pojawił się wielkoformatowy mural przedstawiający Karolinę Orzechowską – edukatorkę biznesową i twórczynię internetową. Nie jest to jednak efekt zaplanowanej kampanii czy komercyjnej współpracy. Za powstaniem pracy stoi spontaniczna wymiana komentarzy pod rolką opublikowaną na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zaczęło się od internetowego trendu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do stworzenia muralu była rolka nagrana przez Karolinę Orzechowską podczas powrotu z Wielkiej Brytanii do Polski. Materiał nawiązywał do popularnego trendu związanego z tzw. „dorosłymi pieniążkami”, w którym użytkownicy – z wykorzystaniem sztucznej inteligencji, zamieniali się w dziecięce wersje samych siebie, opowiadające o dorosłym życiu i biznesie.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postanowiła jednak nadać trendowi własny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„Chciałam zrobić to po swojemu. Opublikowałam rolkę i tyle. A przynajmniej tak mi się wtedy wydawało” –</w:t>
      </w:r>
      <w:r>
        <w:rPr>
          <w:rFonts w:ascii="calibri" w:hAnsi="calibri" w:eastAsia="calibri" w:cs="calibri"/>
          <w:sz w:val="24"/>
          <w:szCs w:val="24"/>
        </w:rPr>
        <w:t xml:space="preserve"> wspomina Karolina Orzechowska.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szybko zdobył popularność, osiągając blisko 79 tys. wyświetleń i setki reakcji. To właśnie wtedy wydarzyło się coś, czego autorka zupełnie się nie spodziewała.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Rolka, która zainspirowała mural: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https://www.instagram.com/reel/DLp_Lj_tWD6/?igsh=MWNsb3Vyc3FtcDk1aA%3D%3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20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komentarz zmienił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komentujących znalazł się Dacjan Bekasiewicz - inżynier i grafficiarz, od ponad dwóch dekad związany ze sztuką uliczną.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filmem napisał: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„Głos jeszcze by się przydało zbobasić”.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odpowiedziała krótko: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„Czekam na Twoją wersję”.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dla większości obserwatorów była to zwykła internetowa wymiana zdań, artysta potraktował ją jako wyzwanie. Kilka miesięcy później wysłał wiadomość, która zaskoczyła autorkę rolki: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„Cześć, namalowałem Cię”.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internetowy żart zamienił się w rzeczywisty projekt artystyczny, który dziś mogą oglądać mieszkańcy i turyści odwiedzający Gdańsk.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Miejsce, które ma osobiste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Lokalizacja muralu nie jest przypadkowa. Dla Karoliny Orzechowskiej okolice ulicy Klinicznej wiążą się z wieloma wspomnieniami z dzieciństwa i młodości.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tam jako nastolatka spacerowała, słuchając klasyki hip-hopu i podziwiając graffiti tworzone przez lokalnych artystów. Zaledwie kilka kroków dalej znajduje się także szpital, w którym przyszła na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„Tego nie było w moim bingo na 2026 rok. Ten mural to historia o tym, jak media społecznościowe potrafią łączyć ludzi, którzy wcześniej zupełnie się nie znali. To niesamowite i surrealistyczne uczucie, gdy ktoś poświęca swój czas i talent, by przenieść Twoją twarz na ścianę miasta”</w:t>
      </w:r>
      <w:r>
        <w:rPr>
          <w:rFonts w:ascii="calibri" w:hAnsi="calibri" w:eastAsia="calibri" w:cs="calibri"/>
          <w:sz w:val="24"/>
          <w:szCs w:val="24"/>
        </w:rPr>
        <w:t xml:space="preserve"> – dodaje Karolina.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muralu pokazuje, że media społecznościowe coraz częściej stają się przestrzenią, w której rodzą się nie tylko internetowe zasięgi, ale również realne relacje, inicjatywy i projekty artystyczne.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zobaczyć mural?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Mural znajduje się na jednym z filarów węzła</w:t>
      </w:r>
      <w:r>
        <w:rPr>
          <w:rFonts w:ascii="calibri" w:hAnsi="calibri" w:eastAsia="calibri" w:cs="calibri"/>
          <w:sz w:val="24"/>
          <w:szCs w:val="24"/>
          <w:b/>
        </w:rPr>
        <w:t xml:space="preserve"> Kliniczna w gdańskiej dzielnicy Młyniska. Najłatwiej dotrzeć do niego pomiędzy przystankami tramwajowymi Twarda i Politechnika SKM na trasie linii nr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podkreślają, że najlepiej prezentuje się od strony ulicy Klinicznej, jadąc w kierunku ulicy Marynarki Polskiej i Nowego Portu. Zachęcają również mieszkańców i turystów do odwiedzania tego miejsca, robienia zdjęć oraz oznaczania autorów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 Karolina Orzechowska?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Orzechowska od 17 lat działa w obszarze sprzedaży, marketingu i edukacji biznesowej. Wspiera przedsiębiorców oraz twórców w rozwijaniu marek osobistych, zwiększaniu sprzedaży i budowaniu skutecznej komunikacji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dwóch lat przeprowadziła ponad 400 szkoleń indywidualnych i grupowych oraz wystąpiła na 25 konferencjach i wydarzeniach branżowych. Znalazła się w zestawieniu </w:t>
      </w:r>
      <w:r>
        <w:rPr>
          <w:rFonts w:ascii="calibri" w:hAnsi="calibri" w:eastAsia="calibri" w:cs="calibri"/>
          <w:sz w:val="24"/>
          <w:szCs w:val="24"/>
          <w:b/>
        </w:rPr>
        <w:t xml:space="preserve">Forbes Women TOP 30 biznesowych influencerek na Instagramie</w:t>
      </w:r>
      <w:r>
        <w:rPr>
          <w:rFonts w:ascii="calibri" w:hAnsi="calibri" w:eastAsia="calibri" w:cs="calibri"/>
          <w:sz w:val="24"/>
          <w:szCs w:val="24"/>
        </w:rPr>
        <w:t xml:space="preserve"> w kategorii „Edukatorki” oraz zajęła 5. miejsce w rankingu </w:t>
      </w:r>
      <w:r>
        <w:rPr>
          <w:rFonts w:ascii="calibri" w:hAnsi="calibri" w:eastAsia="calibri" w:cs="calibri"/>
          <w:sz w:val="24"/>
          <w:szCs w:val="24"/>
          <w:b/>
        </w:rPr>
        <w:t xml:space="preserve">Top 30 – Marketing &amp; Social Media 2025</w:t>
      </w:r>
      <w:r>
        <w:rPr>
          <w:rFonts w:ascii="calibri" w:hAnsi="calibri" w:eastAsia="calibri" w:cs="calibri"/>
          <w:sz w:val="24"/>
          <w:szCs w:val="24"/>
        </w:rPr>
        <w:t xml:space="preserve"> według raportu See Bloggers.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podkreśla, nie uczy wyłącznie teorii. Na co dzień współpracuje z przedsiębiorcami rozwijającymi własne marki, produkty cyfrowe i sprzedaż opartą na długofalowych relacjach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reel/DLp_Lj_tWD6/?igsh=MWNsb3Vyc3FtcDk1aA==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2026-07-06T10:59:24+02:00</dcterms:created>
  <dcterms:modified xsi:type="dcterms:W3CDTF">2026-07-06T10:59:24+02:00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